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426" w:right="434" w:hanging="11.000000000000014"/>
        <w:rPr>
          <w:i w:val="1"/>
          <w:color w:val="001d42"/>
          <w:sz w:val="24"/>
          <w:szCs w:val="24"/>
        </w:rPr>
      </w:pPr>
      <w:r w:rsidDel="00000000" w:rsidR="00000000" w:rsidRPr="00000000">
        <w:rPr>
          <w:color w:val="001d42"/>
          <w:sz w:val="24"/>
          <w:szCs w:val="24"/>
          <w:rtl w:val="0"/>
        </w:rPr>
        <w:t xml:space="preserve">April 8, 2025</w:t>
      </w:r>
      <w:r w:rsidDel="00000000" w:rsidR="00000000" w:rsidRPr="00000000">
        <w:rPr>
          <w:rtl w:val="0"/>
        </w:rPr>
      </w:r>
    </w:p>
    <w:p w:rsidR="00000000" w:rsidDel="00000000" w:rsidP="00000000" w:rsidRDefault="00000000" w:rsidRPr="00000000" w14:paraId="00000002">
      <w:pPr>
        <w:ind w:left="426" w:right="434" w:hanging="11.000000000000014"/>
        <w:rPr>
          <w:b w:val="1"/>
          <w:i w:val="1"/>
          <w:color w:val="001d42"/>
          <w:sz w:val="24"/>
          <w:szCs w:val="24"/>
        </w:rPr>
      </w:pPr>
      <w:r w:rsidDel="00000000" w:rsidR="00000000" w:rsidRPr="00000000">
        <w:rPr>
          <w:rtl w:val="0"/>
        </w:rPr>
      </w:r>
    </w:p>
    <w:p w:rsidR="00000000" w:rsidDel="00000000" w:rsidP="00000000" w:rsidRDefault="00000000" w:rsidRPr="00000000" w14:paraId="00000003">
      <w:pPr>
        <w:ind w:left="426" w:right="434" w:hanging="11.000000000000014"/>
        <w:rPr>
          <w:b w:val="1"/>
          <w:i w:val="1"/>
          <w:color w:val="001d42"/>
          <w:sz w:val="24"/>
          <w:szCs w:val="24"/>
        </w:rPr>
      </w:pPr>
      <w:r w:rsidDel="00000000" w:rsidR="00000000" w:rsidRPr="00000000">
        <w:rPr>
          <w:b w:val="1"/>
          <w:color w:val="001d42"/>
          <w:sz w:val="24"/>
          <w:szCs w:val="24"/>
          <w:rtl w:val="0"/>
        </w:rPr>
        <w:t xml:space="preserve">To:</w:t>
        <w:tab/>
        <w:tab/>
        <w:t xml:space="preserve">Provincial / Territorial Sport Organizations </w:t>
      </w:r>
      <w:r w:rsidDel="00000000" w:rsidR="00000000" w:rsidRPr="00000000">
        <w:rPr>
          <w:rtl w:val="0"/>
        </w:rPr>
      </w:r>
    </w:p>
    <w:p w:rsidR="00000000" w:rsidDel="00000000" w:rsidP="00000000" w:rsidRDefault="00000000" w:rsidRPr="00000000" w14:paraId="00000004">
      <w:pPr>
        <w:ind w:left="426" w:right="434" w:hanging="11.000000000000014"/>
        <w:rPr>
          <w:b w:val="1"/>
          <w:i w:val="1"/>
          <w:color w:val="001d42"/>
          <w:sz w:val="24"/>
          <w:szCs w:val="24"/>
        </w:rPr>
      </w:pPr>
      <w:r w:rsidDel="00000000" w:rsidR="00000000" w:rsidRPr="00000000">
        <w:rPr>
          <w:rtl w:val="0"/>
        </w:rPr>
      </w:r>
    </w:p>
    <w:p w:rsidR="00000000" w:rsidDel="00000000" w:rsidP="00000000" w:rsidRDefault="00000000" w:rsidRPr="00000000" w14:paraId="00000005">
      <w:pPr>
        <w:ind w:left="426" w:right="434" w:hanging="11.000000000000014"/>
        <w:rPr>
          <w:b w:val="1"/>
          <w:i w:val="1"/>
          <w:color w:val="001d42"/>
          <w:sz w:val="24"/>
          <w:szCs w:val="24"/>
        </w:rPr>
      </w:pPr>
      <w:r w:rsidDel="00000000" w:rsidR="00000000" w:rsidRPr="00000000">
        <w:rPr>
          <w:b w:val="1"/>
          <w:color w:val="001d42"/>
          <w:sz w:val="24"/>
          <w:szCs w:val="24"/>
          <w:rtl w:val="0"/>
        </w:rPr>
        <w:t xml:space="preserve">From:</w:t>
        <w:tab/>
        <w:tab/>
        <w:t xml:space="preserve">Barry Petrachenko</w:t>
      </w:r>
      <w:r w:rsidDel="00000000" w:rsidR="00000000" w:rsidRPr="00000000">
        <w:rPr>
          <w:rtl w:val="0"/>
        </w:rPr>
      </w:r>
    </w:p>
    <w:p w:rsidR="00000000" w:rsidDel="00000000" w:rsidP="00000000" w:rsidRDefault="00000000" w:rsidRPr="00000000" w14:paraId="00000006">
      <w:pPr>
        <w:ind w:left="426" w:right="434" w:hanging="11.000000000000014"/>
        <w:rPr>
          <w:b w:val="1"/>
          <w:i w:val="1"/>
          <w:color w:val="001d42"/>
          <w:sz w:val="24"/>
          <w:szCs w:val="24"/>
        </w:rPr>
      </w:pPr>
      <w:r w:rsidDel="00000000" w:rsidR="00000000" w:rsidRPr="00000000">
        <w:rPr>
          <w:b w:val="1"/>
          <w:color w:val="001d42"/>
          <w:sz w:val="24"/>
          <w:szCs w:val="24"/>
          <w:rtl w:val="0"/>
        </w:rPr>
        <w:tab/>
        <w:tab/>
        <w:tab/>
        <w:t xml:space="preserve">Executive Director</w:t>
      </w:r>
      <w:r w:rsidDel="00000000" w:rsidR="00000000" w:rsidRPr="00000000">
        <w:rPr>
          <w:rtl w:val="0"/>
        </w:rPr>
      </w:r>
    </w:p>
    <w:p w:rsidR="00000000" w:rsidDel="00000000" w:rsidP="00000000" w:rsidRDefault="00000000" w:rsidRPr="00000000" w14:paraId="00000007">
      <w:pPr>
        <w:ind w:left="426" w:right="434" w:hanging="11.000000000000014"/>
        <w:rPr>
          <w:b w:val="1"/>
          <w:i w:val="1"/>
          <w:color w:val="001d42"/>
          <w:sz w:val="24"/>
          <w:szCs w:val="24"/>
        </w:rPr>
      </w:pPr>
      <w:r w:rsidDel="00000000" w:rsidR="00000000" w:rsidRPr="00000000">
        <w:rPr>
          <w:rtl w:val="0"/>
        </w:rPr>
      </w:r>
    </w:p>
    <w:p w:rsidR="00000000" w:rsidDel="00000000" w:rsidP="00000000" w:rsidRDefault="00000000" w:rsidRPr="00000000" w14:paraId="00000008">
      <w:pPr>
        <w:ind w:left="426" w:right="434" w:hanging="11.000000000000014"/>
        <w:rPr>
          <w:b w:val="1"/>
          <w:i w:val="1"/>
          <w:color w:val="001d42"/>
          <w:sz w:val="24"/>
          <w:szCs w:val="24"/>
        </w:rPr>
      </w:pPr>
      <w:r w:rsidDel="00000000" w:rsidR="00000000" w:rsidRPr="00000000">
        <w:rPr>
          <w:b w:val="1"/>
          <w:color w:val="001d42"/>
          <w:sz w:val="24"/>
          <w:szCs w:val="24"/>
          <w:rtl w:val="0"/>
        </w:rPr>
        <w:t xml:space="preserve">Copies:</w:t>
        <w:tab/>
        <w:tab/>
        <w:t xml:space="preserve">Pickleball Canada Board of Directors</w:t>
      </w:r>
      <w:r w:rsidDel="00000000" w:rsidR="00000000" w:rsidRPr="00000000">
        <w:rPr>
          <w:rtl w:val="0"/>
        </w:rPr>
      </w:r>
    </w:p>
    <w:p w:rsidR="00000000" w:rsidDel="00000000" w:rsidP="00000000" w:rsidRDefault="00000000" w:rsidRPr="00000000" w14:paraId="00000009">
      <w:pPr>
        <w:ind w:left="426" w:right="434" w:hanging="11.000000000000014"/>
        <w:rPr>
          <w:b w:val="1"/>
          <w:i w:val="1"/>
          <w:color w:val="001d42"/>
          <w:sz w:val="24"/>
          <w:szCs w:val="24"/>
        </w:rPr>
      </w:pPr>
      <w:r w:rsidDel="00000000" w:rsidR="00000000" w:rsidRPr="00000000">
        <w:rPr>
          <w:rtl w:val="0"/>
        </w:rPr>
      </w:r>
    </w:p>
    <w:p w:rsidR="00000000" w:rsidDel="00000000" w:rsidP="00000000" w:rsidRDefault="00000000" w:rsidRPr="00000000" w14:paraId="0000000A">
      <w:pPr>
        <w:ind w:left="426" w:right="434" w:hanging="11.000000000000014"/>
        <w:rPr>
          <w:b w:val="1"/>
          <w:i w:val="1"/>
          <w:color w:val="001d42"/>
          <w:sz w:val="24"/>
          <w:szCs w:val="24"/>
        </w:rPr>
      </w:pPr>
      <w:r w:rsidDel="00000000" w:rsidR="00000000" w:rsidRPr="00000000">
        <w:rPr>
          <w:b w:val="1"/>
          <w:color w:val="001d42"/>
          <w:sz w:val="24"/>
          <w:szCs w:val="24"/>
          <w:rtl w:val="0"/>
        </w:rPr>
        <w:t xml:space="preserve">Subject:</w:t>
        <w:tab/>
        <w:t xml:space="preserve">2025 General Liability Policy &amp; Sport Accident Policy   </w:t>
      </w:r>
      <w:r w:rsidDel="00000000" w:rsidR="00000000" w:rsidRPr="00000000">
        <w:rPr>
          <w:rtl w:val="0"/>
        </w:rPr>
      </w:r>
    </w:p>
    <w:p w:rsidR="00000000" w:rsidDel="00000000" w:rsidP="00000000" w:rsidRDefault="00000000" w:rsidRPr="00000000" w14:paraId="0000000B">
      <w:pPr>
        <w:ind w:left="426" w:right="434" w:hanging="11.000000000000014"/>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ind w:left="426" w:right="434" w:hanging="11.000000000000014"/>
        <w:rPr>
          <w:color w:val="001d42"/>
          <w:sz w:val="24"/>
          <w:szCs w:val="24"/>
        </w:rPr>
      </w:pPr>
      <w:r w:rsidDel="00000000" w:rsidR="00000000" w:rsidRPr="00000000">
        <w:rPr>
          <w:rtl w:val="0"/>
        </w:rPr>
      </w:r>
    </w:p>
    <w:p w:rsidR="00000000" w:rsidDel="00000000" w:rsidP="00000000" w:rsidRDefault="00000000" w:rsidRPr="00000000" w14:paraId="0000000D">
      <w:pPr>
        <w:ind w:left="426" w:right="434" w:hanging="11.000000000000014"/>
        <w:jc w:val="both"/>
        <w:rPr>
          <w:i w:val="1"/>
          <w:color w:val="001d42"/>
          <w:sz w:val="24"/>
          <w:szCs w:val="24"/>
        </w:rPr>
      </w:pPr>
      <w:r w:rsidDel="00000000" w:rsidR="00000000" w:rsidRPr="00000000">
        <w:rPr>
          <w:color w:val="001d42"/>
          <w:sz w:val="24"/>
          <w:szCs w:val="24"/>
          <w:rtl w:val="0"/>
        </w:rPr>
        <w:t xml:space="preserve">Please find the following links to insurance policies held for members, affiliated clubs and PTSOs for 2024 under the Pickleball Canada Insurance Program: </w:t>
      </w:r>
      <w:r w:rsidDel="00000000" w:rsidR="00000000" w:rsidRPr="00000000">
        <w:rPr>
          <w:rtl w:val="0"/>
        </w:rPr>
      </w:r>
    </w:p>
    <w:p w:rsidR="00000000" w:rsidDel="00000000" w:rsidP="00000000" w:rsidRDefault="00000000" w:rsidRPr="00000000" w14:paraId="0000000E">
      <w:pPr>
        <w:ind w:left="426" w:right="434" w:hanging="11.000000000000014"/>
        <w:jc w:val="both"/>
        <w:rPr>
          <w:i w:val="1"/>
          <w:color w:val="001d42"/>
          <w:sz w:val="24"/>
          <w:szCs w:val="24"/>
        </w:rPr>
      </w:pPr>
      <w:r w:rsidDel="00000000" w:rsidR="00000000" w:rsidRPr="00000000">
        <w:rPr>
          <w:rtl w:val="0"/>
        </w:rPr>
      </w:r>
    </w:p>
    <w:p w:rsidR="00000000" w:rsidDel="00000000" w:rsidP="00000000" w:rsidRDefault="00000000" w:rsidRPr="00000000" w14:paraId="0000000F">
      <w:pPr>
        <w:ind w:left="1701" w:right="434" w:hanging="10.999999999999943"/>
        <w:jc w:val="both"/>
        <w:rPr>
          <w:b w:val="1"/>
          <w:i w:val="1"/>
          <w:color w:val="001d42"/>
          <w:sz w:val="24"/>
          <w:szCs w:val="24"/>
        </w:rPr>
      </w:pPr>
      <w:r w:rsidDel="00000000" w:rsidR="00000000" w:rsidRPr="00000000">
        <w:rPr>
          <w:b w:val="1"/>
          <w:color w:val="001d42"/>
          <w:sz w:val="24"/>
          <w:szCs w:val="24"/>
          <w:rtl w:val="0"/>
        </w:rPr>
        <w:t xml:space="preserve">Sport Accident Policy </w:t>
      </w:r>
      <w:hyperlink r:id="rId7">
        <w:r w:rsidDel="00000000" w:rsidR="00000000" w:rsidRPr="00000000">
          <w:rPr>
            <w:b w:val="1"/>
            <w:color w:val="0000ff"/>
            <w:sz w:val="24"/>
            <w:szCs w:val="24"/>
            <w:u w:val="single"/>
            <w:rtl w:val="0"/>
          </w:rPr>
          <w:t xml:space="preserve">English</w:t>
        </w:r>
      </w:hyperlink>
      <w:r w:rsidDel="00000000" w:rsidR="00000000" w:rsidRPr="00000000">
        <w:rPr>
          <w:b w:val="1"/>
          <w:color w:val="001d42"/>
          <w:sz w:val="24"/>
          <w:szCs w:val="24"/>
          <w:rtl w:val="0"/>
        </w:rPr>
        <w:t xml:space="preserve"> </w:t>
      </w:r>
      <w:r w:rsidDel="00000000" w:rsidR="00000000" w:rsidRPr="00000000">
        <w:rPr>
          <w:color w:val="001d42"/>
          <w:sz w:val="24"/>
          <w:szCs w:val="24"/>
          <w:rtl w:val="0"/>
        </w:rPr>
        <w:t xml:space="preserve">/ </w:t>
      </w:r>
      <w:hyperlink r:id="rId8">
        <w:r w:rsidDel="00000000" w:rsidR="00000000" w:rsidRPr="00000000">
          <w:rPr>
            <w:b w:val="1"/>
            <w:color w:val="0000ff"/>
            <w:sz w:val="24"/>
            <w:szCs w:val="24"/>
            <w:u w:val="single"/>
            <w:rtl w:val="0"/>
          </w:rPr>
          <w:t xml:space="preserve">French</w:t>
        </w:r>
      </w:hyperlink>
      <w:r w:rsidDel="00000000" w:rsidR="00000000" w:rsidRPr="00000000">
        <w:rPr>
          <w:rtl w:val="0"/>
        </w:rPr>
      </w:r>
    </w:p>
    <w:p w:rsidR="00000000" w:rsidDel="00000000" w:rsidP="00000000" w:rsidRDefault="00000000" w:rsidRPr="00000000" w14:paraId="00000010">
      <w:pPr>
        <w:ind w:left="1701" w:right="434" w:hanging="10.999999999999943"/>
        <w:jc w:val="both"/>
        <w:rPr>
          <w:b w:val="1"/>
          <w:color w:val="001d42"/>
          <w:sz w:val="24"/>
          <w:szCs w:val="24"/>
        </w:rPr>
      </w:pPr>
      <w:r w:rsidDel="00000000" w:rsidR="00000000" w:rsidRPr="00000000">
        <w:rPr>
          <w:rtl w:val="0"/>
        </w:rPr>
      </w:r>
    </w:p>
    <w:p w:rsidR="00000000" w:rsidDel="00000000" w:rsidP="00000000" w:rsidRDefault="00000000" w:rsidRPr="00000000" w14:paraId="00000011">
      <w:pPr>
        <w:ind w:left="1701" w:right="434" w:hanging="10.999999999999943"/>
        <w:jc w:val="both"/>
        <w:rPr>
          <w:b w:val="1"/>
          <w:i w:val="1"/>
          <w:color w:val="001d42"/>
          <w:sz w:val="24"/>
          <w:szCs w:val="24"/>
        </w:rPr>
      </w:pPr>
      <w:r w:rsidDel="00000000" w:rsidR="00000000" w:rsidRPr="00000000">
        <w:rPr>
          <w:b w:val="1"/>
          <w:color w:val="001d42"/>
          <w:sz w:val="24"/>
          <w:szCs w:val="24"/>
          <w:rtl w:val="0"/>
        </w:rPr>
        <w:t xml:space="preserve">Sport Accident Insurance Summary </w:t>
      </w:r>
      <w:hyperlink r:id="rId9">
        <w:r w:rsidDel="00000000" w:rsidR="00000000" w:rsidRPr="00000000">
          <w:rPr>
            <w:b w:val="1"/>
            <w:color w:val="0000ff"/>
            <w:sz w:val="24"/>
            <w:szCs w:val="24"/>
            <w:u w:val="single"/>
            <w:rtl w:val="0"/>
          </w:rPr>
          <w:t xml:space="preserve">English</w:t>
        </w:r>
      </w:hyperlink>
      <w:r w:rsidDel="00000000" w:rsidR="00000000" w:rsidRPr="00000000">
        <w:rPr>
          <w:b w:val="1"/>
          <w:color w:val="001d42"/>
          <w:sz w:val="24"/>
          <w:szCs w:val="24"/>
          <w:rtl w:val="0"/>
        </w:rPr>
        <w:t xml:space="preserve"> / </w:t>
      </w:r>
      <w:hyperlink r:id="rId10">
        <w:r w:rsidDel="00000000" w:rsidR="00000000" w:rsidRPr="00000000">
          <w:rPr>
            <w:b w:val="1"/>
            <w:color w:val="0000ff"/>
            <w:sz w:val="24"/>
            <w:szCs w:val="24"/>
            <w:u w:val="single"/>
            <w:rtl w:val="0"/>
          </w:rPr>
          <w:t xml:space="preserve">French</w:t>
        </w:r>
      </w:hyperlink>
      <w:r w:rsidDel="00000000" w:rsidR="00000000" w:rsidRPr="00000000">
        <w:rPr>
          <w:b w:val="1"/>
          <w:color w:val="001d42"/>
          <w:sz w:val="24"/>
          <w:szCs w:val="24"/>
          <w:rtl w:val="0"/>
        </w:rPr>
        <w:t xml:space="preserve">  </w:t>
      </w:r>
      <w:r w:rsidDel="00000000" w:rsidR="00000000" w:rsidRPr="00000000">
        <w:rPr>
          <w:rtl w:val="0"/>
        </w:rPr>
      </w:r>
    </w:p>
    <w:p w:rsidR="00000000" w:rsidDel="00000000" w:rsidP="00000000" w:rsidRDefault="00000000" w:rsidRPr="00000000" w14:paraId="00000012">
      <w:pPr>
        <w:ind w:left="1701" w:right="434" w:hanging="10.999999999999943"/>
        <w:jc w:val="both"/>
        <w:rPr>
          <w:b w:val="1"/>
          <w:color w:val="001d42"/>
          <w:sz w:val="24"/>
          <w:szCs w:val="24"/>
        </w:rPr>
      </w:pPr>
      <w:r w:rsidDel="00000000" w:rsidR="00000000" w:rsidRPr="00000000">
        <w:rPr>
          <w:rtl w:val="0"/>
        </w:rPr>
      </w:r>
    </w:p>
    <w:p w:rsidR="00000000" w:rsidDel="00000000" w:rsidP="00000000" w:rsidRDefault="00000000" w:rsidRPr="00000000" w14:paraId="00000013">
      <w:pPr>
        <w:ind w:left="1701" w:right="434" w:hanging="10.999999999999943"/>
        <w:jc w:val="both"/>
        <w:rPr>
          <w:b w:val="1"/>
          <w:i w:val="1"/>
          <w:color w:val="001d42"/>
          <w:sz w:val="24"/>
          <w:szCs w:val="24"/>
        </w:rPr>
      </w:pPr>
      <w:r w:rsidDel="00000000" w:rsidR="00000000" w:rsidRPr="00000000">
        <w:rPr>
          <w:b w:val="1"/>
          <w:color w:val="001d42"/>
          <w:sz w:val="24"/>
          <w:szCs w:val="24"/>
          <w:rtl w:val="0"/>
        </w:rPr>
        <w:t xml:space="preserve">General Liability Policy </w:t>
      </w:r>
      <w:hyperlink r:id="rId11">
        <w:r w:rsidDel="00000000" w:rsidR="00000000" w:rsidRPr="00000000">
          <w:rPr>
            <w:b w:val="1"/>
            <w:color w:val="0000ff"/>
            <w:sz w:val="24"/>
            <w:szCs w:val="24"/>
            <w:u w:val="single"/>
            <w:rtl w:val="0"/>
          </w:rPr>
          <w:t xml:space="preserve">English</w:t>
        </w:r>
      </w:hyperlink>
      <w:r w:rsidDel="00000000" w:rsidR="00000000" w:rsidRPr="00000000">
        <w:rPr>
          <w:b w:val="1"/>
          <w:color w:val="001d42"/>
          <w:sz w:val="24"/>
          <w:szCs w:val="24"/>
          <w:rtl w:val="0"/>
        </w:rPr>
        <w:t xml:space="preserve"> / </w:t>
      </w:r>
      <w:hyperlink r:id="rId12">
        <w:r w:rsidDel="00000000" w:rsidR="00000000" w:rsidRPr="00000000">
          <w:rPr>
            <w:b w:val="1"/>
            <w:color w:val="0000ff"/>
            <w:sz w:val="24"/>
            <w:szCs w:val="24"/>
            <w:u w:val="single"/>
            <w:rtl w:val="0"/>
          </w:rPr>
          <w:t xml:space="preserve">French</w:t>
        </w:r>
      </w:hyperlink>
      <w:r w:rsidDel="00000000" w:rsidR="00000000" w:rsidRPr="00000000">
        <w:rPr>
          <w:rtl w:val="0"/>
        </w:rPr>
      </w:r>
    </w:p>
    <w:p w:rsidR="00000000" w:rsidDel="00000000" w:rsidP="00000000" w:rsidRDefault="00000000" w:rsidRPr="00000000" w14:paraId="00000014">
      <w:pPr>
        <w:ind w:left="426" w:right="434" w:hanging="11.000000000000014"/>
        <w:jc w:val="both"/>
        <w:rPr>
          <w:i w:val="1"/>
          <w:color w:val="001d42"/>
          <w:sz w:val="24"/>
          <w:szCs w:val="24"/>
        </w:rPr>
      </w:pPr>
      <w:r w:rsidDel="00000000" w:rsidR="00000000" w:rsidRPr="00000000">
        <w:rPr>
          <w:rtl w:val="0"/>
        </w:rPr>
      </w:r>
    </w:p>
    <w:p w:rsidR="00000000" w:rsidDel="00000000" w:rsidP="00000000" w:rsidRDefault="00000000" w:rsidRPr="00000000" w14:paraId="00000015">
      <w:pPr>
        <w:ind w:left="426" w:right="434" w:hanging="11.000000000000014"/>
        <w:jc w:val="both"/>
        <w:rPr>
          <w:i w:val="1"/>
          <w:color w:val="001d42"/>
          <w:sz w:val="24"/>
          <w:szCs w:val="24"/>
        </w:rPr>
      </w:pPr>
      <w:r w:rsidDel="00000000" w:rsidR="00000000" w:rsidRPr="00000000">
        <w:rPr>
          <w:color w:val="001d42"/>
          <w:sz w:val="24"/>
          <w:szCs w:val="24"/>
          <w:rtl w:val="0"/>
        </w:rPr>
        <w:t xml:space="preserve">These policies are provided for use and reference by affiliated clubs and PTSOs, and we ask that care be taken when sharing this information beyond these groups. Questions from members regarding the policies should be directed to the Pickleball Canada Office. </w:t>
      </w:r>
      <w:r w:rsidDel="00000000" w:rsidR="00000000" w:rsidRPr="00000000">
        <w:rPr>
          <w:rtl w:val="0"/>
        </w:rPr>
      </w:r>
    </w:p>
    <w:p w:rsidR="00000000" w:rsidDel="00000000" w:rsidP="00000000" w:rsidRDefault="00000000" w:rsidRPr="00000000" w14:paraId="00000016">
      <w:pPr>
        <w:ind w:left="426" w:right="434" w:hanging="11.000000000000014"/>
        <w:jc w:val="both"/>
        <w:rPr>
          <w:i w:val="1"/>
          <w:color w:val="001d42"/>
          <w:sz w:val="24"/>
          <w:szCs w:val="24"/>
        </w:rPr>
      </w:pPr>
      <w:r w:rsidDel="00000000" w:rsidR="00000000" w:rsidRPr="00000000">
        <w:rPr>
          <w:rtl w:val="0"/>
        </w:rPr>
      </w:r>
    </w:p>
    <w:p w:rsidR="00000000" w:rsidDel="00000000" w:rsidP="00000000" w:rsidRDefault="00000000" w:rsidRPr="00000000" w14:paraId="00000017">
      <w:pPr>
        <w:ind w:left="426" w:right="434" w:hanging="11.000000000000014"/>
        <w:jc w:val="both"/>
        <w:rPr>
          <w:i w:val="1"/>
          <w:color w:val="001d42"/>
          <w:sz w:val="24"/>
          <w:szCs w:val="24"/>
        </w:rPr>
      </w:pPr>
      <w:r w:rsidDel="00000000" w:rsidR="00000000" w:rsidRPr="00000000">
        <w:rPr>
          <w:color w:val="001d42"/>
          <w:sz w:val="24"/>
          <w:szCs w:val="24"/>
          <w:rtl w:val="0"/>
        </w:rPr>
        <w:t xml:space="preserve">Additional information on the Pickleball Canada Insurance Program can be found on our website at the following link: </w:t>
      </w:r>
      <w:r w:rsidDel="00000000" w:rsidR="00000000" w:rsidRPr="00000000">
        <w:rPr>
          <w:rtl w:val="0"/>
        </w:rPr>
      </w:r>
    </w:p>
    <w:p w:rsidR="00000000" w:rsidDel="00000000" w:rsidP="00000000" w:rsidRDefault="00000000" w:rsidRPr="00000000" w14:paraId="00000018">
      <w:pPr>
        <w:ind w:left="426" w:right="434" w:hanging="11.000000000000014"/>
        <w:jc w:val="both"/>
        <w:rPr>
          <w:i w:val="1"/>
          <w:color w:val="001d42"/>
          <w:sz w:val="24"/>
          <w:szCs w:val="24"/>
        </w:rPr>
      </w:pPr>
      <w:r w:rsidDel="00000000" w:rsidR="00000000" w:rsidRPr="00000000">
        <w:rPr>
          <w:rtl w:val="0"/>
        </w:rPr>
      </w:r>
    </w:p>
    <w:p w:rsidR="00000000" w:rsidDel="00000000" w:rsidP="00000000" w:rsidRDefault="00000000" w:rsidRPr="00000000" w14:paraId="00000019">
      <w:pPr>
        <w:ind w:left="426" w:right="434" w:hanging="11.000000000000014"/>
        <w:jc w:val="both"/>
        <w:rPr>
          <w:i w:val="1"/>
          <w:color w:val="001d42"/>
          <w:sz w:val="24"/>
          <w:szCs w:val="24"/>
        </w:rPr>
      </w:pPr>
      <w:hyperlink r:id="rId13">
        <w:r w:rsidDel="00000000" w:rsidR="00000000" w:rsidRPr="00000000">
          <w:rPr>
            <w:color w:val="0000ff"/>
            <w:sz w:val="24"/>
            <w:szCs w:val="24"/>
            <w:u w:val="single"/>
            <w:rtl w:val="0"/>
          </w:rPr>
          <w:t xml:space="preserve">Pickleball Canada’s Insurance Program</w:t>
        </w:r>
      </w:hyperlink>
      <w:r w:rsidDel="00000000" w:rsidR="00000000" w:rsidRPr="00000000">
        <w:rPr>
          <w:color w:val="001d42"/>
          <w:sz w:val="24"/>
          <w:szCs w:val="24"/>
          <w:rtl w:val="0"/>
        </w:rPr>
        <w:t xml:space="preserve"> </w:t>
      </w:r>
      <w:r w:rsidDel="00000000" w:rsidR="00000000" w:rsidRPr="00000000">
        <w:rPr>
          <w:rtl w:val="0"/>
        </w:rPr>
      </w:r>
    </w:p>
    <w:p w:rsidR="00000000" w:rsidDel="00000000" w:rsidP="00000000" w:rsidRDefault="00000000" w:rsidRPr="00000000" w14:paraId="0000001A">
      <w:pPr>
        <w:ind w:left="426" w:right="434" w:hanging="11.000000000000014"/>
        <w:jc w:val="both"/>
        <w:rPr>
          <w:i w:val="1"/>
          <w:color w:val="001d42"/>
          <w:sz w:val="24"/>
          <w:szCs w:val="24"/>
        </w:rPr>
      </w:pPr>
      <w:r w:rsidDel="00000000" w:rsidR="00000000" w:rsidRPr="00000000">
        <w:rPr>
          <w:rtl w:val="0"/>
        </w:rPr>
      </w:r>
    </w:p>
    <w:p w:rsidR="00000000" w:rsidDel="00000000" w:rsidP="00000000" w:rsidRDefault="00000000" w:rsidRPr="00000000" w14:paraId="0000001B">
      <w:pPr>
        <w:ind w:left="426" w:right="434" w:hanging="11.000000000000014"/>
        <w:jc w:val="both"/>
        <w:rPr>
          <w:color w:val="001d42"/>
          <w:sz w:val="24"/>
          <w:szCs w:val="24"/>
        </w:rPr>
      </w:pPr>
      <w:r w:rsidDel="00000000" w:rsidR="00000000" w:rsidRPr="00000000">
        <w:rPr>
          <w:color w:val="001d42"/>
          <w:sz w:val="24"/>
          <w:szCs w:val="24"/>
          <w:rtl w:val="0"/>
        </w:rPr>
        <w:t xml:space="preserve">If you have any questions regarding this notice, please contact </w:t>
      </w:r>
      <w:hyperlink r:id="rId14">
        <w:r w:rsidDel="00000000" w:rsidR="00000000" w:rsidRPr="00000000">
          <w:rPr>
            <w:color w:val="0000ff"/>
            <w:sz w:val="24"/>
            <w:szCs w:val="24"/>
            <w:u w:val="single"/>
            <w:rtl w:val="0"/>
          </w:rPr>
          <w:t xml:space="preserve">insurance@pickleballcanada.org</w:t>
        </w:r>
      </w:hyperlink>
      <w:r w:rsidDel="00000000" w:rsidR="00000000" w:rsidRPr="00000000">
        <w:rPr>
          <w:rtl w:val="0"/>
        </w:rPr>
      </w:r>
    </w:p>
    <w:p w:rsidR="00000000" w:rsidDel="00000000" w:rsidP="00000000" w:rsidRDefault="00000000" w:rsidRPr="00000000" w14:paraId="0000001C">
      <w:pPr>
        <w:ind w:left="426" w:right="434" w:hanging="11.000000000000014"/>
        <w:jc w:val="both"/>
        <w:rPr>
          <w:rFonts w:ascii="Arial" w:cs="Arial" w:eastAsia="Arial" w:hAnsi="Arial"/>
          <w:color w:val="000000"/>
          <w:sz w:val="24"/>
          <w:szCs w:val="24"/>
        </w:rPr>
      </w:pPr>
      <w:r w:rsidDel="00000000" w:rsidR="00000000" w:rsidRPr="00000000">
        <w:rPr>
          <w:rtl w:val="0"/>
        </w:rPr>
      </w:r>
    </w:p>
    <w:sectPr>
      <w:headerReference r:id="rId15" w:type="default"/>
      <w:footerReference r:id="rId16" w:type="default"/>
      <w:pgSz w:h="16850" w:w="11920" w:orient="portrait"/>
      <w:pgMar w:bottom="940" w:top="2791" w:left="850" w:right="1417" w:header="484" w:footer="7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Lucida Sans"/>
  <w:font w:name="Arial Black">
    <w:embedRegular w:fontKey="{00000000-0000-0000-0000-000000000000}" r:id="rId1" w:subsetted="0"/>
  </w:font>
  <w:font w:name="Open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Bdr>
        <w:top w:space="0" w:sz="0" w:val="nil"/>
        <w:left w:space="0" w:sz="0" w:val="nil"/>
        <w:bottom w:space="0" w:sz="0" w:val="nil"/>
        <w:right w:space="0" w:sz="0" w:val="nil"/>
        <w:between w:space="0" w:sz="0" w:val="nil"/>
      </w:pBdr>
      <w:spacing w:line="14.399999999999999" w:lineRule="auto"/>
      <w:rPr>
        <w:rFonts w:ascii="Lucida Sans" w:cs="Lucida Sans" w:eastAsia="Lucida Sans" w:hAnsi="Lucida Sans"/>
        <w:color w:val="000000"/>
        <w:sz w:val="20"/>
        <w:szCs w:val="20"/>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-190499</wp:posOffset>
              </wp:positionH>
              <wp:positionV relativeFrom="paragraph">
                <wp:posOffset>10033000</wp:posOffset>
              </wp:positionV>
              <wp:extent cx="6350" cy="12700"/>
              <wp:effectExtent b="0" l="0" r="0" t="0"/>
              <wp:wrapNone/>
              <wp:docPr id="1299853385" name=""/>
              <a:graphic>
                <a:graphicData uri="http://schemas.microsoft.com/office/word/2010/wordprocessingShape">
                  <wps:wsp>
                    <wps:cNvSpPr/>
                    <wps:cNvPr id="4" name="Shape 4"/>
                    <wps:spPr>
                      <a:xfrm>
                        <a:off x="2066860" y="3776825"/>
                        <a:ext cx="6558280" cy="6350"/>
                      </a:xfrm>
                      <a:custGeom>
                        <a:rect b="b" l="l" r="r" t="t"/>
                        <a:pathLst>
                          <a:path extrusionOk="0" h="6350" w="6558280">
                            <a:moveTo>
                              <a:pt x="6557759" y="3048"/>
                            </a:moveTo>
                            <a:lnTo>
                              <a:pt x="6554724" y="3048"/>
                            </a:lnTo>
                            <a:lnTo>
                              <a:pt x="3048" y="3048"/>
                            </a:lnTo>
                            <a:lnTo>
                              <a:pt x="0" y="3048"/>
                            </a:lnTo>
                            <a:lnTo>
                              <a:pt x="0" y="6083"/>
                            </a:lnTo>
                            <a:lnTo>
                              <a:pt x="3048" y="6083"/>
                            </a:lnTo>
                            <a:lnTo>
                              <a:pt x="6554724" y="6083"/>
                            </a:lnTo>
                            <a:lnTo>
                              <a:pt x="6557759" y="6083"/>
                            </a:lnTo>
                            <a:lnTo>
                              <a:pt x="6557759" y="3048"/>
                            </a:lnTo>
                            <a:close/>
                          </a:path>
                          <a:path extrusionOk="0" h="6350" w="6558280">
                            <a:moveTo>
                              <a:pt x="6557759" y="0"/>
                            </a:moveTo>
                            <a:lnTo>
                              <a:pt x="6554724" y="0"/>
                            </a:lnTo>
                            <a:lnTo>
                              <a:pt x="3048" y="0"/>
                            </a:lnTo>
                            <a:lnTo>
                              <a:pt x="0" y="0"/>
                            </a:lnTo>
                            <a:lnTo>
                              <a:pt x="0" y="3035"/>
                            </a:lnTo>
                            <a:lnTo>
                              <a:pt x="3048" y="3035"/>
                            </a:lnTo>
                            <a:lnTo>
                              <a:pt x="6554724" y="3035"/>
                            </a:lnTo>
                            <a:lnTo>
                              <a:pt x="6557759" y="3035"/>
                            </a:lnTo>
                            <a:lnTo>
                              <a:pt x="6557759" y="0"/>
                            </a:lnTo>
                            <a:close/>
                          </a:path>
                        </a:pathLst>
                      </a:custGeom>
                      <a:solidFill>
                        <a:srgbClr val="9F9F9F"/>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-190499</wp:posOffset>
              </wp:positionH>
              <wp:positionV relativeFrom="paragraph">
                <wp:posOffset>10033000</wp:posOffset>
              </wp:positionV>
              <wp:extent cx="6350" cy="12700"/>
              <wp:effectExtent b="0" l="0" r="0" t="0"/>
              <wp:wrapNone/>
              <wp:docPr id="1299853385"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35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2743200</wp:posOffset>
              </wp:positionH>
              <wp:positionV relativeFrom="paragraph">
                <wp:posOffset>10033000</wp:posOffset>
              </wp:positionV>
              <wp:extent cx="642620" cy="210185"/>
              <wp:effectExtent b="0" l="0" r="0" t="0"/>
              <wp:wrapNone/>
              <wp:docPr id="1299853384" name=""/>
              <a:graphic>
                <a:graphicData uri="http://schemas.microsoft.com/office/word/2010/wordprocessingShape">
                  <wps:wsp>
                    <wps:cNvSpPr/>
                    <wps:cNvPr id="3" name="Shape 3"/>
                    <wps:spPr>
                      <a:xfrm>
                        <a:off x="5038978" y="3689195"/>
                        <a:ext cx="614045" cy="181610"/>
                      </a:xfrm>
                      <a:prstGeom prst="rect">
                        <a:avLst/>
                      </a:prstGeom>
                      <a:noFill/>
                      <a:ln>
                        <a:noFill/>
                      </a:ln>
                    </wps:spPr>
                    <wps:txbx>
                      <w:txbxContent>
                        <w:p w:rsidR="00000000" w:rsidDel="00000000" w:rsidP="00000000" w:rsidRDefault="00000000" w:rsidRPr="00000000">
                          <w:pPr>
                            <w:spacing w:after="0" w:before="15" w:line="270"/>
                            <w:ind w:left="20" w:right="0" w:firstLine="60"/>
                            <w:jc w:val="left"/>
                            <w:textDirection w:val="btLr"/>
                          </w:pPr>
                          <w:r w:rsidDel="00000000" w:rsidR="00000000" w:rsidRPr="00000000">
                            <w:rPr>
                              <w:rFonts w:ascii="Lucida Sans" w:cs="Lucida Sans" w:eastAsia="Lucida Sans" w:hAnsi="Lucida Sans"/>
                              <w:b w:val="0"/>
                              <w:i w:val="0"/>
                              <w:smallCaps w:val="0"/>
                              <w:strike w:val="0"/>
                              <w:color w:val="000000"/>
                              <w:sz w:val="18"/>
                              <w:vertAlign w:val="baseline"/>
                            </w:rPr>
                            <w:t xml:space="preserve">Page  PAGE 1 of  NUMPAGES 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2743200</wp:posOffset>
              </wp:positionH>
              <wp:positionV relativeFrom="paragraph">
                <wp:posOffset>10033000</wp:posOffset>
              </wp:positionV>
              <wp:extent cx="642620" cy="210185"/>
              <wp:effectExtent b="0" l="0" r="0" t="0"/>
              <wp:wrapNone/>
              <wp:docPr id="1299853384"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42620" cy="21018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Style w:val="Title"/>
      <w:ind w:left="0" w:right="-553" w:firstLine="0"/>
      <w:jc w:val="right"/>
      <w:rPr>
        <w:rFonts w:ascii="Open Sans" w:cs="Open Sans" w:eastAsia="Open Sans" w:hAnsi="Open Sans"/>
        <w:b w:val="1"/>
        <w:color w:val="e00000"/>
        <w:sz w:val="72"/>
        <w:szCs w:val="72"/>
      </w:rPr>
    </w:pPr>
    <w:r w:rsidDel="00000000" w:rsidR="00000000" w:rsidRPr="00000000">
      <w:rPr>
        <w:rFonts w:ascii="Open Sans" w:cs="Open Sans" w:eastAsia="Open Sans" w:hAnsi="Open Sans"/>
        <w:b w:val="1"/>
        <w:color w:val="e00000"/>
        <w:sz w:val="72"/>
        <w:szCs w:val="72"/>
        <w:rtl w:val="0"/>
      </w:rPr>
      <w:t xml:space="preserve">Insurance Bulletin </w:t>
    </w:r>
  </w:p>
  <w:p w:rsidR="00000000" w:rsidDel="00000000" w:rsidP="00000000" w:rsidRDefault="00000000" w:rsidRPr="00000000" w14:paraId="0000001E">
    <w:pPr>
      <w:pStyle w:val="Title"/>
      <w:ind w:left="0" w:right="-553" w:firstLine="0"/>
      <w:jc w:val="right"/>
      <w:rPr>
        <w:rFonts w:ascii="Open Sans" w:cs="Open Sans" w:eastAsia="Open Sans" w:hAnsi="Open Sans"/>
        <w:b w:val="1"/>
        <w:color w:val="e00000"/>
        <w:sz w:val="72"/>
        <w:szCs w:val="72"/>
      </w:rPr>
    </w:pPr>
    <w:r w:rsidDel="00000000" w:rsidR="00000000" w:rsidRPr="00000000">
      <w:rPr>
        <w:rFonts w:ascii="Open Sans" w:cs="Open Sans" w:eastAsia="Open Sans" w:hAnsi="Open Sans"/>
        <w:b w:val="1"/>
        <w:color w:val="e00000"/>
        <w:sz w:val="72"/>
        <w:szCs w:val="72"/>
        <w:rtl w:val="0"/>
      </w:rPr>
      <w:t xml:space="preserve">#2025-003</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14.399999999999999" w:lineRule="auto"/>
      <w:jc w:val="both"/>
      <w:rPr>
        <w:rFonts w:ascii="Lucida Sans" w:cs="Lucida Sans" w:eastAsia="Lucida Sans" w:hAnsi="Lucida Sans"/>
        <w:color w:val="000000"/>
        <w:sz w:val="20"/>
        <w:szCs w:val="20"/>
      </w:rPr>
    </w:pPr>
    <w:r w:rsidDel="00000000" w:rsidR="00000000" w:rsidRPr="00000000">
      <w:rPr>
        <w:rFonts w:ascii="Lucida Sans" w:cs="Lucida Sans" w:eastAsia="Lucida Sans" w:hAnsi="Lucida Sans"/>
        <w:color w:val="000000"/>
        <w:sz w:val="20"/>
        <w:szCs w:val="20"/>
      </w:rPr>
      <mc:AlternateContent>
        <mc:Choice Requires="wpg">
          <w:drawing>
            <wp:anchor allowOverlap="1" behindDoc="1" distB="0" distT="0" distL="0" distR="0" hidden="0" layoutInCell="1" locked="0" relativeHeight="0" simplePos="0">
              <wp:simplePos x="0" y="0"/>
              <wp:positionH relativeFrom="page">
                <wp:posOffset>549715</wp:posOffset>
              </wp:positionH>
              <wp:positionV relativeFrom="page">
                <wp:posOffset>1454387</wp:posOffset>
              </wp:positionV>
              <wp:extent cx="6585422" cy="55244"/>
              <wp:effectExtent b="0" l="0" r="0" t="0"/>
              <wp:wrapNone/>
              <wp:docPr id="1299853383" name=""/>
              <a:graphic>
                <a:graphicData uri="http://schemas.microsoft.com/office/word/2010/wordprocessingShape">
                  <wps:wsp>
                    <wps:cNvSpPr/>
                    <wps:cNvPr id="2" name="Shape 2"/>
                    <wps:spPr>
                      <a:xfrm>
                        <a:off x="2058052" y="3757141"/>
                        <a:ext cx="6575897" cy="45719"/>
                      </a:xfrm>
                      <a:custGeom>
                        <a:rect b="b" l="l" r="r" t="t"/>
                        <a:pathLst>
                          <a:path extrusionOk="0" h="45720" w="6085205">
                            <a:moveTo>
                              <a:pt x="6085154" y="0"/>
                            </a:moveTo>
                            <a:lnTo>
                              <a:pt x="0" y="0"/>
                            </a:lnTo>
                            <a:lnTo>
                              <a:pt x="0" y="45466"/>
                            </a:lnTo>
                            <a:lnTo>
                              <a:pt x="6085154" y="45466"/>
                            </a:lnTo>
                            <a:lnTo>
                              <a:pt x="6085154" y="0"/>
                            </a:lnTo>
                            <a:close/>
                          </a:path>
                        </a:pathLst>
                      </a:custGeom>
                      <a:solidFill>
                        <a:srgbClr val="E31A21"/>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549715</wp:posOffset>
              </wp:positionH>
              <wp:positionV relativeFrom="page">
                <wp:posOffset>1454387</wp:posOffset>
              </wp:positionV>
              <wp:extent cx="6585422" cy="55244"/>
              <wp:effectExtent b="0" l="0" r="0" t="0"/>
              <wp:wrapNone/>
              <wp:docPr id="129985338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585422" cy="55244"/>
                      </a:xfrm>
                      <a:prstGeom prst="rect"/>
                      <a:ln/>
                    </pic:spPr>
                  </pic:pic>
                </a:graphicData>
              </a:graphic>
            </wp:anchor>
          </w:drawing>
        </mc:Fallback>
      </mc:AlternateContent>
    </w:r>
    <w:r w:rsidDel="00000000" w:rsidR="00000000" w:rsidRPr="00000000">
      <w:rPr>
        <w:rFonts w:ascii="Lucida Sans" w:cs="Lucida Sans" w:eastAsia="Lucida Sans" w:hAnsi="Lucida Sans"/>
        <w:color w:val="000000"/>
        <w:sz w:val="20"/>
        <w:szCs w:val="20"/>
      </w:rPr>
      <w:drawing>
        <wp:anchor allowOverlap="1" behindDoc="1" distB="0" distT="0" distL="0" distR="0" hidden="0" layoutInCell="1" locked="0" relativeHeight="0" simplePos="0">
          <wp:simplePos x="0" y="0"/>
          <wp:positionH relativeFrom="page">
            <wp:posOffset>568404</wp:posOffset>
          </wp:positionH>
          <wp:positionV relativeFrom="page">
            <wp:posOffset>307504</wp:posOffset>
          </wp:positionV>
          <wp:extent cx="1478120" cy="975317"/>
          <wp:effectExtent b="0" l="0" r="0" t="0"/>
          <wp:wrapNone/>
          <wp:docPr id="1299853386"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478120" cy="975317"/>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ucida Sans" w:cs="Lucida Sans" w:eastAsia="Lucida Sans" w:hAnsi="Lucida Sans"/>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76"/>
    </w:pPr>
    <w:rPr>
      <w:rFonts w:ascii="Arial Black" w:cs="Arial Black" w:eastAsia="Arial Black" w:hAnsi="Arial Black"/>
      <w:sz w:val="36"/>
      <w:szCs w:val="36"/>
    </w:rPr>
  </w:style>
  <w:style w:type="paragraph" w:styleId="Normal" w:default="1">
    <w:name w:val="Normal"/>
    <w:qFormat w:val="1"/>
    <w:rPr>
      <w:rFonts w:ascii="Lucida Sans Unicode" w:cs="Lucida Sans Unicode" w:eastAsia="Lucida Sans Unicode" w:hAnsi="Lucida Sans Unicode"/>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ind w:left="76"/>
    </w:pPr>
    <w:rPr>
      <w:rFonts w:ascii="Arial Black" w:cs="Arial Black" w:eastAsia="Arial Black" w:hAnsi="Arial Black"/>
      <w:sz w:val="36"/>
      <w:szCs w:val="36"/>
    </w:rPr>
  </w:style>
  <w:style w:type="paragraph" w:styleId="BodyText">
    <w:name w:val="Body Text"/>
    <w:basedOn w:val="Normal"/>
    <w:uiPriority w:val="1"/>
    <w:qFormat w:val="1"/>
    <w:rPr>
      <w:sz w:val="24"/>
      <w:szCs w:val="24"/>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unhideWhenUsed w:val="1"/>
    <w:rsid w:val="00347F13"/>
    <w:pPr>
      <w:widowControl w:val="1"/>
      <w:spacing w:after="100" w:afterAutospacing="1" w:before="100" w:beforeAutospacing="1"/>
    </w:pPr>
    <w:rPr>
      <w:rFonts w:ascii="Times New Roman" w:cs="Times New Roman" w:eastAsia="Times New Roman" w:hAnsi="Times New Roman"/>
      <w:sz w:val="24"/>
      <w:szCs w:val="24"/>
      <w:lang w:val="en-CA"/>
    </w:rPr>
  </w:style>
  <w:style w:type="character" w:styleId="apple-tab-span" w:customStyle="1">
    <w:name w:val="apple-tab-span"/>
    <w:basedOn w:val="DefaultParagraphFont"/>
    <w:rsid w:val="00347F13"/>
  </w:style>
  <w:style w:type="character" w:styleId="gmaildefault" w:customStyle="1">
    <w:name w:val="gmail_default"/>
    <w:basedOn w:val="DefaultParagraphFont"/>
    <w:rsid w:val="002D4969"/>
  </w:style>
  <w:style w:type="character" w:styleId="Hyperlink">
    <w:name w:val="Hyperlink"/>
    <w:basedOn w:val="DefaultParagraphFont"/>
    <w:uiPriority w:val="99"/>
    <w:unhideWhenUsed w:val="1"/>
    <w:rsid w:val="002D4969"/>
    <w:rPr>
      <w:color w:val="0000ff" w:themeColor="hyperlink"/>
      <w:u w:val="single"/>
    </w:rPr>
  </w:style>
  <w:style w:type="character" w:styleId="UnresolvedMention">
    <w:name w:val="Unresolved Mention"/>
    <w:basedOn w:val="DefaultParagraphFont"/>
    <w:uiPriority w:val="99"/>
    <w:semiHidden w:val="1"/>
    <w:unhideWhenUsed w:val="1"/>
    <w:rsid w:val="002D4969"/>
    <w:rPr>
      <w:color w:val="605e5c"/>
      <w:shd w:color="auto" w:fill="e1dfdd" w:val="clear"/>
    </w:rPr>
  </w:style>
  <w:style w:type="paragraph" w:styleId="Header">
    <w:name w:val="header"/>
    <w:basedOn w:val="Normal"/>
    <w:link w:val="HeaderChar"/>
    <w:uiPriority w:val="99"/>
    <w:unhideWhenUsed w:val="1"/>
    <w:rsid w:val="009A2A1D"/>
    <w:pPr>
      <w:tabs>
        <w:tab w:val="center" w:pos="4680"/>
        <w:tab w:val="right" w:pos="9360"/>
      </w:tabs>
    </w:pPr>
  </w:style>
  <w:style w:type="character" w:styleId="HeaderChar" w:customStyle="1">
    <w:name w:val="Header Char"/>
    <w:basedOn w:val="DefaultParagraphFont"/>
    <w:link w:val="Header"/>
    <w:uiPriority w:val="99"/>
    <w:rsid w:val="009A2A1D"/>
    <w:rPr>
      <w:rFonts w:ascii="Lucida Sans Unicode" w:cs="Lucida Sans Unicode" w:eastAsia="Lucida Sans Unicode" w:hAnsi="Lucida Sans Unicode"/>
    </w:rPr>
  </w:style>
  <w:style w:type="paragraph" w:styleId="Footer">
    <w:name w:val="footer"/>
    <w:basedOn w:val="Normal"/>
    <w:link w:val="FooterChar"/>
    <w:uiPriority w:val="99"/>
    <w:unhideWhenUsed w:val="1"/>
    <w:rsid w:val="009A2A1D"/>
    <w:pPr>
      <w:tabs>
        <w:tab w:val="center" w:pos="4680"/>
        <w:tab w:val="right" w:pos="9360"/>
      </w:tabs>
    </w:pPr>
  </w:style>
  <w:style w:type="character" w:styleId="FooterChar" w:customStyle="1">
    <w:name w:val="Footer Char"/>
    <w:basedOn w:val="DefaultParagraphFont"/>
    <w:link w:val="Footer"/>
    <w:uiPriority w:val="99"/>
    <w:rsid w:val="009A2A1D"/>
    <w:rPr>
      <w:rFonts w:ascii="Lucida Sans Unicode" w:cs="Lucida Sans Unicode" w:eastAsia="Lucida Sans Unicode" w:hAnsi="Lucida Sans Unicod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pickleballcanada.org/wp-content/uploads/2025/04/General-Liability-Insurance-2024-25-EN.pdf" TargetMode="External"/><Relationship Id="rId10" Type="http://schemas.openxmlformats.org/officeDocument/2006/relationships/hyperlink" Target="https://pickleballcanada.org/wp-content/uploads/2025/04/Sport-Accident-Insurance-Summary-FR.pdf" TargetMode="External"/><Relationship Id="rId13" Type="http://schemas.openxmlformats.org/officeDocument/2006/relationships/hyperlink" Target="https://pickleballcanada.org/insurance/insurance-program/" TargetMode="External"/><Relationship Id="rId12" Type="http://schemas.openxmlformats.org/officeDocument/2006/relationships/hyperlink" Target="https://pickleballcanada.org/wp-content/uploads/2025/04/General-Liability-Insurance-2024-25-FR.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ickleballcanada.org/wp-content/uploads/2025/04/Sport-Accident-Insurance-Summary-EN.pdf" TargetMode="External"/><Relationship Id="rId15" Type="http://schemas.openxmlformats.org/officeDocument/2006/relationships/header" Target="header1.xml"/><Relationship Id="rId14" Type="http://schemas.openxmlformats.org/officeDocument/2006/relationships/hyperlink" Target="mailto:insurance@pickleballcanada.org"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ickleballcanada.org/wp-content/uploads/2025/04/Sport-Accident-Insurance-EN.pdf" TargetMode="External"/><Relationship Id="rId8" Type="http://schemas.openxmlformats.org/officeDocument/2006/relationships/hyperlink" Target="https://pickleballcanada.org/wp-content/uploads/2025/04/Sport-Accident-Insurance-FR.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 Id="rId2" Type="http://schemas.openxmlformats.org/officeDocument/2006/relationships/font" Target="fonts/OpenSans-regular.ttf"/><Relationship Id="rId3" Type="http://schemas.openxmlformats.org/officeDocument/2006/relationships/font" Target="fonts/OpenSans-bold.ttf"/><Relationship Id="rId4" Type="http://schemas.openxmlformats.org/officeDocument/2006/relationships/font" Target="fonts/OpenSans-italic.ttf"/><Relationship Id="rId5"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xNCIbPe1Cl1kiLevNVWIs7TABA==">CgMxLjA4AHIhMVVHcmZYUHp6T2ZxekdSTk8wVW9TdXd6aG0xcHJ2RmFR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2025-04-02T03:12:00Z</dcterms:created>
  <dc:creator>Rhonda Pick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Creator">
    <vt:lpwstr>Microsoft® Word 2021</vt:lpwstr>
  </property>
  <property fmtid="{D5CDD505-2E9C-101B-9397-08002B2CF9AE}" pid="4" name="LastSaved">
    <vt:filetime>2025-03-21T00:00:00Z</vt:filetime>
  </property>
  <property fmtid="{D5CDD505-2E9C-101B-9397-08002B2CF9AE}" pid="5" name="Producer">
    <vt:lpwstr>Microsoft® Word 2021</vt:lpwstr>
  </property>
</Properties>
</file>